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Georgia School for Innovation and the Classics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What to Expect for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Forensic Science</w:t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4782185</wp:posOffset>
            </wp:positionH>
            <wp:positionV relativeFrom="topMargin">
              <wp:posOffset>472440</wp:posOffset>
            </wp:positionV>
            <wp:extent cx="1763395" cy="173926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937" l="3565" r="4752" t="18383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739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 202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-202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Contact Information: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   Teacher:  Mrs. Holmes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Office Phone:  706-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250-4600  Ext. 128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E-mail: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vertAlign w:val="baseline"/>
          <w:rtl w:val="0"/>
        </w:rPr>
        <w:t xml:space="preserve">bholmes@gsiccharter.education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Conference by appointment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Class Materials:  Required Daily!!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1 ½  inch  or 2 inch 3-ring binder with paper             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Chrome Book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                             Pencils/Pens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Notebook dividers (4+)                                                               Scientific Calculator                   Colored pencils or markers                                                                         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Course Description: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Forensics is a year-long course rich in exploration and lab investigation which applies many disciplines of scientific study such as biology/anatomy, chemistry, and physics to solving crimes.  Along with the sciences, this course integrates math, technology, history, and political science with writing and presentation skills using real-life applications and case studies. Your experience in forensic science will be one to remember—the cases are fascinating, the labs engaging, and the content a satisfying application of all sciences studied up to this point. Plan to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actively participate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 class, complete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all assignments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thoughtfully and on time, and to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study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regularly outside of class.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Forensic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Science has a final exam at the end of the year which counts as 20% of the student’s final grade calculation.  Exam exemption is an option…..stay tuned!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Grading Scale for 9 week grading period: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Formative Assessments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vertAlign w:val="baseline"/>
          <w:rtl w:val="0"/>
        </w:rPr>
        <w:t xml:space="preserve">for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learning 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(quizzes, classwork, homework,)…………………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..…….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25%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Performance Assessments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(labs, presentations)………………………………………….………...…..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30%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Summative Assessments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vertAlign w:val="baseline"/>
          <w:rtl w:val="0"/>
        </w:rPr>
        <w:t xml:space="preserve">of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learning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(unit tests, projects)……………………………………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.……..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45%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Notebook requirement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You will be expected to keep a notebook (1 ½ to 2 inch 3- ring binder)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for this class ONLY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.  An organized notebook makes a great study tool!!   Label your notebook dividers as follows and place them in your 3 ring binder:</w:t>
      </w:r>
    </w:p>
    <w:p w:rsidR="00000000" w:rsidDel="00000000" w:rsidP="00000000" w:rsidRDefault="00000000" w:rsidRPr="00000000" w14:paraId="00000017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45"/>
        <w:gridCol w:w="5730"/>
        <w:tblGridChange w:id="0">
          <w:tblGrid>
            <w:gridCol w:w="4845"/>
            <w:gridCol w:w="57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1: Intro to Forensic Science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6: Fingerprints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2: Crime Scene Investigation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7: Handwriting Analysis, Forgery, Counterfeiting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3: Physical &amp; Trace Evidence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8: Toolmarks, Firearms, Ballistics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4: Forensic Serology &amp; DNA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9: Death: Manner, Mechanism, Cause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Unit 5: Drugs &amp; Toxicology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Miscellaneous</w:t>
            </w:r>
          </w:p>
        </w:tc>
      </w:tr>
    </w:tbl>
    <w:p w:rsidR="00000000" w:rsidDel="00000000" w:rsidP="00000000" w:rsidRDefault="00000000" w:rsidRPr="00000000" w14:paraId="00000022">
      <w:pPr>
        <w:ind w:left="36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Makeup work: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Students should meet with me prior to an absence or immediately upon return for direction regarding missed work.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Makeup work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will be allowed within 5 days of your return to school with an excused absence.  Make up tests will be given after school.  I must receive your excuse on the day you return from your absence.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 may offer additional time in extenuating circumstances.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It is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YOUR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responsibility to get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YOUR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missed work.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No Makeup work will be allowed or accepted with an Unexcused Absence.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Be advised that due to the laboratory intensive nature of this course, some assignments simply cannot be made up; alternative assignments will be required if they are missed.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Online Learning: Absence due to sickness and Absence due to quarantine are uniquely different situations.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If you are absent due to being quarantined, the expectation is that you will switch to online learning.  It is your responsibility to communicate with me about online lessons/quizzes/tests.  If internet access is not available, I will utilize a textbook or project option. If a test is scheduled during your quarantine period, you will be expected to take it online.</w:t>
      </w:r>
    </w:p>
    <w:p w:rsidR="00000000" w:rsidDel="00000000" w:rsidP="00000000" w:rsidRDefault="00000000" w:rsidRPr="00000000" w14:paraId="00000027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Trebuchet MS" w:cs="Trebuchet MS" w:eastAsia="Trebuchet MS" w:hAnsi="Trebuchet M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5316224</wp:posOffset>
            </wp:positionH>
            <wp:positionV relativeFrom="topMargin">
              <wp:posOffset>19050</wp:posOffset>
            </wp:positionV>
            <wp:extent cx="1922776" cy="2166938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2776" cy="2166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CLASSROOM EXPECTATIONS and STUDENT RESPONSIBILITIES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for Mrs. Holmes’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Forensic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 Science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                                                                             </w:t>
      </w:r>
    </w:p>
    <w:p w:rsidR="00000000" w:rsidDel="00000000" w:rsidP="00000000" w:rsidRDefault="00000000" w:rsidRPr="00000000" w14:paraId="0000002D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BE ON TIME!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375" w:firstLine="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-Be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inside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the classroom &amp; seated when class begins.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75" w:firstLine="0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BE PREPARED!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-Bring your book/Chrome Book and all required supplies every day.</w:t>
      </w:r>
    </w:p>
    <w:p w:rsidR="00000000" w:rsidDel="00000000" w:rsidP="00000000" w:rsidRDefault="00000000" w:rsidRPr="00000000" w14:paraId="00000032">
      <w:pPr>
        <w:rPr>
          <w:rFonts w:ascii="Trebuchet MS" w:cs="Trebuchet MS" w:eastAsia="Trebuchet MS" w:hAnsi="Trebuchet MS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-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No passes out of class for any reason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-Be ready to work when you come through the door.</w:t>
      </w:r>
    </w:p>
    <w:p w:rsidR="00000000" w:rsidDel="00000000" w:rsidP="00000000" w:rsidRDefault="00000000" w:rsidRPr="00000000" w14:paraId="00000034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- If it’s a lab day,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please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remember Lab Safety and dress  </w:t>
      </w:r>
      <w:r w:rsidDel="00000000" w:rsidR="00000000" w:rsidRPr="00000000">
        <w:rPr>
          <w:rFonts w:ascii="Trebuchet MS" w:cs="Trebuchet MS" w:eastAsia="Trebuchet MS" w:hAnsi="Trebuchet MS"/>
          <w:i w:val="1"/>
          <w:sz w:val="22"/>
          <w:szCs w:val="22"/>
          <w:vertAlign w:val="baseline"/>
          <w:rtl w:val="0"/>
        </w:rPr>
        <w:t xml:space="preserve">properly!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BE ON TASK!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Pay careful, intelligent attention in class.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Follow Lab Safety Rules and Protocol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NO CELL PHONES/Smart Watches/Earbuds (unless approved for a specific lesson)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35" w:hanging="360"/>
        <w:rPr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Turn cell phones off/Turn off and remove Smart Watches during Class. Store in backpack or in designated area in the classroom.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i w:val="1"/>
          <w:sz w:val="22"/>
          <w:szCs w:val="22"/>
          <w:rtl w:val="0"/>
        </w:rPr>
        <w:t xml:space="preserve">Failure to do so will result in Consequences listed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NO FOOD OR OPEN DRINKS!  DO NOT EAT IN CLASS!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Bottled Water with a screw-on cap or other no-spill container is okay.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We have so much to do, you should always be busy!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If you are unsure of what to do, please ask.</w:t>
      </w:r>
    </w:p>
    <w:p w:rsidR="00000000" w:rsidDel="00000000" w:rsidP="00000000" w:rsidRDefault="00000000" w:rsidRPr="00000000" w14:paraId="0000003F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40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BE RESPECTFUL!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-of others: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u w:val="single"/>
          <w:vertAlign w:val="baseline"/>
          <w:rtl w:val="0"/>
        </w:rPr>
        <w:t xml:space="preserve">No profanity or verbal abuse!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-Keep noise to a reasonable level.</w:t>
      </w:r>
    </w:p>
    <w:p w:rsidR="00000000" w:rsidDel="00000000" w:rsidP="00000000" w:rsidRDefault="00000000" w:rsidRPr="00000000" w14:paraId="00000044">
      <w:pPr>
        <w:ind w:left="720" w:firstLine="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-Do not talk while others are talking; raise your hand to get my attention.      </w:t>
      </w:r>
    </w:p>
    <w:p w:rsidR="00000000" w:rsidDel="00000000" w:rsidP="00000000" w:rsidRDefault="00000000" w:rsidRPr="00000000" w14:paraId="00000045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-The teacher dismisses the class!</w:t>
      </w:r>
    </w:p>
    <w:p w:rsidR="00000000" w:rsidDel="00000000" w:rsidP="00000000" w:rsidRDefault="00000000" w:rsidRPr="00000000" w14:paraId="00000046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-of property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7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-Do not write on your desk unless instructed to do so!</w:t>
      </w:r>
    </w:p>
    <w:p w:rsidR="00000000" w:rsidDel="00000000" w:rsidP="00000000" w:rsidRDefault="00000000" w:rsidRPr="00000000" w14:paraId="00000048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-Do not remove community property!</w:t>
      </w:r>
    </w:p>
    <w:p w:rsidR="00000000" w:rsidDel="00000000" w:rsidP="00000000" w:rsidRDefault="00000000" w:rsidRPr="00000000" w14:paraId="00000049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-Do not borrow anything that is not yours without asking first!</w:t>
      </w:r>
    </w:p>
    <w:p w:rsidR="00000000" w:rsidDel="00000000" w:rsidP="00000000" w:rsidRDefault="00000000" w:rsidRPr="00000000" w14:paraId="0000004A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-Dispose of trash. There are 2 waste baskets in the classroom. </w:t>
      </w:r>
    </w:p>
    <w:p w:rsidR="00000000" w:rsidDel="00000000" w:rsidP="00000000" w:rsidRDefault="00000000" w:rsidRPr="00000000" w14:paraId="0000004B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-of yourself: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u w:val="single"/>
          <w:vertAlign w:val="baseline"/>
          <w:rtl w:val="0"/>
        </w:rPr>
        <w:t xml:space="preserve">Follow the dress code as set forth in the student handbook!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   -Show pride in your work!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BE SUCCESSFUL!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-Set goals and have purpose.</w:t>
      </w:r>
    </w:p>
    <w:p w:rsidR="00000000" w:rsidDel="00000000" w:rsidP="00000000" w:rsidRDefault="00000000" w:rsidRPr="00000000" w14:paraId="00000051">
      <w:pPr>
        <w:ind w:left="720" w:firstLine="0"/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-You’re here to learn and achieve those goals and I’m here to help you!</w:t>
      </w:r>
    </w:p>
    <w:p w:rsidR="00000000" w:rsidDel="00000000" w:rsidP="00000000" w:rsidRDefault="00000000" w:rsidRPr="00000000" w14:paraId="00000052">
      <w:pPr>
        <w:rPr>
          <w:rFonts w:ascii="Trebuchet MS" w:cs="Trebuchet MS" w:eastAsia="Trebuchet MS" w:hAnsi="Trebuchet MS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rebuchet MS" w:cs="Trebuchet MS" w:eastAsia="Trebuchet MS" w:hAnsi="Trebuchet MS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2"/>
          <w:szCs w:val="22"/>
          <w:vertAlign w:val="baseline"/>
          <w:rtl w:val="0"/>
        </w:rPr>
        <w:t xml:space="preserve">Consequences: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vertAlign w:val="baseline"/>
          <w:rtl w:val="0"/>
        </w:rPr>
        <w:t xml:space="preserve">      </w:t>
      </w: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First offense: Verbal Warning                 </w:t>
      </w:r>
    </w:p>
    <w:p w:rsidR="00000000" w:rsidDel="00000000" w:rsidP="00000000" w:rsidRDefault="00000000" w:rsidRPr="00000000" w14:paraId="00000055">
      <w:pPr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      Second offense: Parent Contact             </w:t>
      </w:r>
    </w:p>
    <w:p w:rsidR="00000000" w:rsidDel="00000000" w:rsidP="00000000" w:rsidRDefault="00000000" w:rsidRPr="00000000" w14:paraId="00000056">
      <w:pPr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      Third offense: Office Discipline Referral</w:t>
      </w:r>
    </w:p>
    <w:p w:rsidR="00000000" w:rsidDel="00000000" w:rsidP="00000000" w:rsidRDefault="00000000" w:rsidRPr="00000000" w14:paraId="00000057">
      <w:pPr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rebuchet MS" w:cs="Trebuchet MS" w:eastAsia="Trebuchet MS" w:hAnsi="Trebuchet MS"/>
          <w:sz w:val="22"/>
          <w:szCs w:val="22"/>
        </w:rPr>
      </w:pPr>
      <w:r w:rsidDel="00000000" w:rsidR="00000000" w:rsidRPr="00000000">
        <w:rPr>
          <w:rFonts w:ascii="Trebuchet MS" w:cs="Trebuchet MS" w:eastAsia="Trebuchet MS" w:hAnsi="Trebuchet MS"/>
          <w:sz w:val="22"/>
          <w:szCs w:val="22"/>
          <w:rtl w:val="0"/>
        </w:rPr>
        <w:t xml:space="preserve">      *For not bringing Chrome Book to Class: See Consequences listed above PLUS Zero Grade on Assignment</w:t>
      </w:r>
    </w:p>
    <w:p w:rsidR="00000000" w:rsidDel="00000000" w:rsidP="00000000" w:rsidRDefault="00000000" w:rsidRPr="00000000" w14:paraId="00000059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b w:val="1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Georgia Standards of Excellence for </w:t>
      </w:r>
      <w:r w:rsidDel="00000000" w:rsidR="00000000" w:rsidRPr="00000000">
        <w:rPr>
          <w:b w:val="1"/>
          <w:sz w:val="24"/>
          <w:szCs w:val="24"/>
          <w:rtl w:val="0"/>
        </w:rPr>
        <w:t xml:space="preserve">Forensic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Science</w:t>
      </w:r>
    </w:p>
    <w:p w:rsidR="00000000" w:rsidDel="00000000" w:rsidP="00000000" w:rsidRDefault="00000000" w:rsidRPr="00000000" w14:paraId="00000060">
      <w:pPr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SFS1. Obtain, evaluate, and communicate information to properly conduct a forensic investigation of a crime scene.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Construct an explanation of how scientific forensic techniques used in collecting and submitting evidence for admissibility in court have evolved over time. (</w:t>
      </w:r>
      <w:r w:rsidDel="00000000" w:rsidR="00000000" w:rsidRPr="00000000">
        <w:rPr>
          <w:i w:val="1"/>
          <w:sz w:val="24"/>
          <w:szCs w:val="24"/>
          <w:rtl w:val="0"/>
        </w:rPr>
        <w:t xml:space="preserve">Emphasis is on Locard’s Exchange Principle, Frye standard, Daubert ruling</w:t>
      </w:r>
      <w:r w:rsidDel="00000000" w:rsidR="00000000" w:rsidRPr="00000000">
        <w:rPr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Plan and carry out investigations using the scientific protocols for analyzing a crime scene (e.g., search, isolate, collect, and record). </w:t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Construct an argument from evidence explaining the relevance of possible evidence at the site of an investigation. </w:t>
      </w:r>
    </w:p>
    <w:p w:rsidR="00000000" w:rsidDel="00000000" w:rsidP="00000000" w:rsidRDefault="00000000" w:rsidRPr="00000000" w14:paraId="0000006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Develop models to analyze and communicate information obtained from the crime scene. </w:t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SFS2. Obtain, evaluate, and communicate information on various scientific techniques to analyze physical, trace, and digital evidence.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Plan and carryout an investigation to determine the value of physical and trace evidence. </w:t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Plan and carryout an investigation to analyze the morphology and types of hair, fibers, soil and glass evidence in order to make a physical match examination. </w:t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Use models for the evaluation of handwriting and document evidence. </w:t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Analyze and interpret data to evaluate digital sources of evidence. </w:t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e. Ask questions to determine the appropriate uses of chromatography and spectroscopy in evidence analysis. </w:t>
      </w:r>
    </w:p>
    <w:p w:rsidR="00000000" w:rsidDel="00000000" w:rsidP="00000000" w:rsidRDefault="00000000" w:rsidRPr="00000000" w14:paraId="0000006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SFS3. Obtain, evaluate, and communicate information relating to biological evidence in forensic investigations. </w:t>
      </w:r>
    </w:p>
    <w:p w:rsidR="00000000" w:rsidDel="00000000" w:rsidP="00000000" w:rsidRDefault="00000000" w:rsidRPr="00000000" w14:paraId="0000006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Ask questions to investigate types of toxins, poisons, and drugs and their effects on the body. </w:t>
      </w:r>
    </w:p>
    <w:p w:rsidR="00000000" w:rsidDel="00000000" w:rsidP="00000000" w:rsidRDefault="00000000" w:rsidRPr="00000000" w14:paraId="0000006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Analyze and interpret data to investigate the effects of blood alcohol content on the body. </w:t>
      </w:r>
    </w:p>
    <w:p w:rsidR="00000000" w:rsidDel="00000000" w:rsidP="00000000" w:rsidRDefault="00000000" w:rsidRPr="00000000" w14:paraId="0000006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Construct an explanation to distinguish the difference between human and animal blood. </w:t>
      </w:r>
    </w:p>
    <w:p w:rsidR="00000000" w:rsidDel="00000000" w:rsidP="00000000" w:rsidRDefault="00000000" w:rsidRPr="00000000" w14:paraId="0000007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Plan and carry out an investigation to analyze the physics of bloodstain patterns. </w:t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e. Plan and carry out an investigation involving DNA processing and analysis</w:t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SFS4. Obtain, evaluate, and communicate information to analyze the role of impression evidence in order to make a physical match examination.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3">
      <w:pPr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Construct an explanation for utilizing the appropriate technique to lift and evaluate identifiable, latent, plastic and patent fingerprints. (</w:t>
      </w:r>
      <w:r w:rsidDel="00000000" w:rsidR="00000000" w:rsidRPr="00000000">
        <w:rPr>
          <w:i w:val="1"/>
          <w:sz w:val="24"/>
          <w:szCs w:val="24"/>
          <w:rtl w:val="0"/>
        </w:rPr>
        <w:t xml:space="preserve">Classifying print and minutiae patterns)</w:t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Analyze and interpret data regarding impression evidence. </w:t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Construct an explanation to support the significance of impression evidence in an investigation. </w:t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SFS5. Obtain, evaluate, and communicate information to Medicolegal Death Investigations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a. Ask questions to identify various causes and mechanisms of death (blunt force trauma, heart attack, bleeding, etc.). </w:t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b. Construct an argument based on evidence that pertains to the manner of death (natural, homicide, suicide, accidental, or undetermined). </w:t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c. Use mathematics and computational thinking to explain post-mortem changes used to determine post-mortem interval (PMI): </w:t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Rigor mortis • Livor mortis • Algor mortis • Gastric contents </w:t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d. Analyze and interpret entomological data to evaluate the role insects play in decomposition and determining PMI. </w:t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e. Plan and carry out an investigation to analyze height, sex, age, and race to develop an anthropological profile of the victim and potential perpetrator.</w:t>
      </w:r>
    </w:p>
    <w:p w:rsidR="00000000" w:rsidDel="00000000" w:rsidP="00000000" w:rsidRDefault="00000000" w:rsidRPr="00000000" w14:paraId="0000007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35" w:hanging="360"/>
      </w:pPr>
      <w:rPr>
        <w:rFonts w:ascii="Trebuchet MS" w:cs="Trebuchet MS" w:eastAsia="Trebuchet MS" w:hAnsi="Trebuchet MS"/>
        <w:vertAlign w:val="baseline"/>
      </w:rPr>
    </w:lvl>
    <w:lvl w:ilvl="1">
      <w:start w:val="1"/>
      <w:numFmt w:val="bullet"/>
      <w:lvlText w:val="o"/>
      <w:lvlJc w:val="left"/>
      <w:pPr>
        <w:ind w:left="145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7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9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1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3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5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7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95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sz w:val="24"/>
      <w:szCs w:val="24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